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8" w:rsidRPr="00240B57" w:rsidRDefault="00240B57">
      <w:pPr>
        <w:rPr>
          <w:b/>
          <w:sz w:val="30"/>
          <w:szCs w:val="30"/>
        </w:rPr>
      </w:pPr>
      <w:r w:rsidRPr="00240B57">
        <w:rPr>
          <w:rFonts w:hint="eastAsia"/>
          <w:b/>
          <w:sz w:val="30"/>
          <w:szCs w:val="30"/>
        </w:rPr>
        <w:t>附件</w:t>
      </w:r>
      <w:r w:rsidRPr="00240B57">
        <w:rPr>
          <w:b/>
          <w:sz w:val="30"/>
          <w:szCs w:val="30"/>
        </w:rPr>
        <w:t xml:space="preserve"> 2</w:t>
      </w:r>
    </w:p>
    <w:p w:rsidR="00240B57" w:rsidRDefault="00240B57" w:rsidP="00240B57">
      <w:pPr>
        <w:jc w:val="center"/>
        <w:rPr>
          <w:b/>
          <w:sz w:val="44"/>
          <w:szCs w:val="44"/>
        </w:rPr>
      </w:pPr>
      <w:r w:rsidRPr="00240B57">
        <w:rPr>
          <w:rFonts w:hint="eastAsia"/>
          <w:b/>
          <w:sz w:val="44"/>
          <w:szCs w:val="44"/>
        </w:rPr>
        <w:t>本部门产生的文件整理方法</w:t>
      </w:r>
    </w:p>
    <w:p w:rsidR="000F3A48" w:rsidRPr="000F3A48" w:rsidRDefault="000F3A48" w:rsidP="00240B57">
      <w:pPr>
        <w:jc w:val="center"/>
        <w:rPr>
          <w:b/>
          <w:sz w:val="44"/>
          <w:szCs w:val="44"/>
        </w:rPr>
      </w:pPr>
    </w:p>
    <w:p w:rsidR="00240B57" w:rsidRPr="00240B57" w:rsidRDefault="00240B57" w:rsidP="00240B5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40B57">
        <w:rPr>
          <w:sz w:val="30"/>
          <w:szCs w:val="30"/>
        </w:rPr>
        <w:t>本部门发文：</w:t>
      </w:r>
    </w:p>
    <w:p w:rsidR="00240B57" w:rsidRPr="00240B57" w:rsidRDefault="00240B57" w:rsidP="00240B57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240B57">
        <w:rPr>
          <w:rFonts w:hint="eastAsia"/>
          <w:sz w:val="30"/>
          <w:szCs w:val="30"/>
        </w:rPr>
        <w:t>按照文件编号顺序排列（如果</w:t>
      </w:r>
      <w:proofErr w:type="gramStart"/>
      <w:r w:rsidRPr="00240B57">
        <w:rPr>
          <w:rFonts w:hint="eastAsia"/>
          <w:sz w:val="30"/>
          <w:szCs w:val="30"/>
        </w:rPr>
        <w:t>存在断号情况</w:t>
      </w:r>
      <w:proofErr w:type="gramEnd"/>
      <w:r w:rsidRPr="00240B57">
        <w:rPr>
          <w:rFonts w:hint="eastAsia"/>
          <w:sz w:val="30"/>
          <w:szCs w:val="30"/>
        </w:rPr>
        <w:t>，请在备考表中注明情况并签名）。</w:t>
      </w:r>
    </w:p>
    <w:p w:rsidR="00240B57" w:rsidRPr="00240B57" w:rsidRDefault="00240B57" w:rsidP="00240B57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240B57">
        <w:rPr>
          <w:rFonts w:hint="eastAsia"/>
          <w:sz w:val="30"/>
          <w:szCs w:val="30"/>
        </w:rPr>
        <w:t>检查红头文件正文是否盖好公章，</w:t>
      </w:r>
      <w:r w:rsidRPr="00E13AB7">
        <w:rPr>
          <w:rFonts w:hint="eastAsia"/>
          <w:b/>
          <w:sz w:val="30"/>
          <w:szCs w:val="30"/>
        </w:rPr>
        <w:t>附件</w:t>
      </w:r>
      <w:r w:rsidRPr="00240B57">
        <w:rPr>
          <w:rFonts w:hint="eastAsia"/>
          <w:sz w:val="30"/>
          <w:szCs w:val="30"/>
        </w:rPr>
        <w:t>是否完整跟在正文之后（此处附件是指红头文件正文中有标明的附件）。</w:t>
      </w:r>
    </w:p>
    <w:p w:rsidR="00F41E96" w:rsidRDefault="00240B57" w:rsidP="00F41E96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392772">
        <w:rPr>
          <w:sz w:val="30"/>
          <w:szCs w:val="30"/>
        </w:rPr>
        <w:t>签发单填写完整附于正式文件和正文附件后面。</w:t>
      </w:r>
      <w:r w:rsidR="00392772" w:rsidRPr="00392772">
        <w:rPr>
          <w:rFonts w:hint="eastAsia"/>
          <w:sz w:val="30"/>
          <w:szCs w:val="30"/>
        </w:rPr>
        <w:t>（走</w:t>
      </w:r>
      <w:r w:rsidR="00392772" w:rsidRPr="00392772">
        <w:rPr>
          <w:sz w:val="30"/>
          <w:szCs w:val="30"/>
        </w:rPr>
        <w:t>OA发文的从OA系统中打印发文单）</w:t>
      </w:r>
    </w:p>
    <w:p w:rsidR="0029660F" w:rsidRPr="00F41E96" w:rsidRDefault="004F1C91" w:rsidP="00F41E96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F41E96">
        <w:rPr>
          <w:rFonts w:hint="eastAsia"/>
          <w:sz w:val="30"/>
          <w:szCs w:val="30"/>
        </w:rPr>
        <w:t>有修改痕迹的草稿定稿也一并归档。</w:t>
      </w:r>
    </w:p>
    <w:p w:rsidR="00240B57" w:rsidRDefault="00240B57" w:rsidP="00240B57">
      <w:pPr>
        <w:ind w:firstLineChars="200" w:firstLine="600"/>
        <w:rPr>
          <w:b/>
          <w:sz w:val="30"/>
          <w:szCs w:val="30"/>
        </w:rPr>
      </w:pPr>
      <w:r w:rsidRPr="00240B57">
        <w:rPr>
          <w:rFonts w:hint="eastAsia"/>
          <w:b/>
          <w:sz w:val="30"/>
          <w:szCs w:val="30"/>
        </w:rPr>
        <w:t>特</w:t>
      </w:r>
      <w:r w:rsidR="0060712F">
        <w:rPr>
          <w:rFonts w:hint="eastAsia"/>
          <w:b/>
          <w:sz w:val="30"/>
          <w:szCs w:val="30"/>
        </w:rPr>
        <w:t>殊说明：★本部门发文为请示件的，请在本部门发文前面附</w:t>
      </w:r>
      <w:r w:rsidRPr="00240B57">
        <w:rPr>
          <w:rFonts w:hint="eastAsia"/>
          <w:b/>
          <w:sz w:val="30"/>
          <w:szCs w:val="30"/>
        </w:rPr>
        <w:t>相关批复件（要求原件），没有批复件的请作相关说明。本部门发文为批复件的，请在</w:t>
      </w:r>
      <w:r w:rsidR="0060712F">
        <w:rPr>
          <w:rFonts w:hint="eastAsia"/>
          <w:b/>
          <w:sz w:val="30"/>
          <w:szCs w:val="30"/>
        </w:rPr>
        <w:t>后面附</w:t>
      </w:r>
      <w:r w:rsidRPr="00240B57">
        <w:rPr>
          <w:rFonts w:hint="eastAsia"/>
          <w:b/>
          <w:sz w:val="30"/>
          <w:szCs w:val="30"/>
        </w:rPr>
        <w:t>下属部门的请示件（要求原件）。★有密级的文件必须交于</w:t>
      </w:r>
      <w:proofErr w:type="gramStart"/>
      <w:r w:rsidRPr="00240B57">
        <w:rPr>
          <w:rFonts w:hint="eastAsia"/>
          <w:b/>
          <w:sz w:val="30"/>
          <w:szCs w:val="30"/>
        </w:rPr>
        <w:t>收集办保密</w:t>
      </w:r>
      <w:proofErr w:type="gramEnd"/>
      <w:r w:rsidRPr="00240B57">
        <w:rPr>
          <w:rFonts w:hint="eastAsia"/>
          <w:b/>
          <w:sz w:val="30"/>
          <w:szCs w:val="30"/>
        </w:rPr>
        <w:t>员。</w:t>
      </w:r>
    </w:p>
    <w:p w:rsidR="00240B57" w:rsidRPr="00240B57" w:rsidRDefault="00240B57" w:rsidP="00240B57">
      <w:pPr>
        <w:ind w:firstLineChars="200" w:firstLine="600"/>
        <w:rPr>
          <w:b/>
          <w:sz w:val="30"/>
          <w:szCs w:val="30"/>
        </w:rPr>
      </w:pPr>
    </w:p>
    <w:p w:rsidR="00392772" w:rsidRPr="00392772" w:rsidRDefault="00E13AB7" w:rsidP="0039277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392772">
        <w:rPr>
          <w:sz w:val="30"/>
          <w:szCs w:val="30"/>
        </w:rPr>
        <w:t>本部门会议纪要：红头会议纪要不需盖公章，非红头会议纪要</w:t>
      </w:r>
      <w:r w:rsidR="00240B57" w:rsidRPr="00392772">
        <w:rPr>
          <w:sz w:val="30"/>
          <w:szCs w:val="30"/>
        </w:rPr>
        <w:t>盖上相应公章。</w:t>
      </w:r>
      <w:r w:rsidR="00392772" w:rsidRPr="00392772">
        <w:rPr>
          <w:rFonts w:hint="eastAsia"/>
          <w:sz w:val="30"/>
          <w:szCs w:val="30"/>
        </w:rPr>
        <w:t>（注意：党政联席会议纪要属于</w:t>
      </w:r>
      <w:r w:rsidR="00392772" w:rsidRPr="00392772">
        <w:rPr>
          <w:sz w:val="30"/>
          <w:szCs w:val="30"/>
        </w:rPr>
        <w:t>XZ行政类，党委会议纪要属于DQ</w:t>
      </w:r>
      <w:r w:rsidR="00392772">
        <w:rPr>
          <w:sz w:val="30"/>
          <w:szCs w:val="30"/>
        </w:rPr>
        <w:t>党群类</w:t>
      </w:r>
      <w:r w:rsidR="00392772" w:rsidRPr="00392772">
        <w:rPr>
          <w:sz w:val="30"/>
          <w:szCs w:val="30"/>
        </w:rPr>
        <w:t xml:space="preserve">） </w:t>
      </w:r>
    </w:p>
    <w:p w:rsidR="00240B57" w:rsidRPr="00240B57" w:rsidRDefault="00240B57" w:rsidP="00240B57">
      <w:pPr>
        <w:rPr>
          <w:sz w:val="30"/>
          <w:szCs w:val="30"/>
        </w:rPr>
      </w:pPr>
    </w:p>
    <w:p w:rsidR="00240B57" w:rsidRPr="00240B57" w:rsidRDefault="00240B57" w:rsidP="00240B5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40B57">
        <w:rPr>
          <w:sz w:val="30"/>
          <w:szCs w:val="30"/>
        </w:rPr>
        <w:t>本部门会议记录、原始记录，按照年度归档，但是如果连续几年记录在同一个本子上的，则记录完后归档。</w:t>
      </w:r>
    </w:p>
    <w:p w:rsidR="00240B57" w:rsidRPr="00240B57" w:rsidRDefault="00240B57" w:rsidP="00240B57">
      <w:pPr>
        <w:pStyle w:val="a3"/>
        <w:ind w:firstLine="600"/>
        <w:rPr>
          <w:sz w:val="30"/>
          <w:szCs w:val="30"/>
        </w:rPr>
      </w:pPr>
    </w:p>
    <w:p w:rsidR="00240B57" w:rsidRPr="00240B57" w:rsidRDefault="00240B57" w:rsidP="00240B5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40B57">
        <w:rPr>
          <w:sz w:val="30"/>
          <w:szCs w:val="30"/>
        </w:rPr>
        <w:t>部门工作总结和工作计划（不要忘记</w:t>
      </w:r>
      <w:r w:rsidRPr="00240B57">
        <w:rPr>
          <w:b/>
          <w:sz w:val="30"/>
          <w:szCs w:val="30"/>
        </w:rPr>
        <w:t>加盖公章</w:t>
      </w:r>
      <w:r w:rsidRPr="00240B57">
        <w:rPr>
          <w:sz w:val="30"/>
          <w:szCs w:val="30"/>
        </w:rPr>
        <w:t>）。</w:t>
      </w:r>
    </w:p>
    <w:p w:rsidR="00240B57" w:rsidRPr="00240B57" w:rsidRDefault="00240B57" w:rsidP="00240B57">
      <w:pPr>
        <w:rPr>
          <w:sz w:val="30"/>
          <w:szCs w:val="30"/>
        </w:rPr>
      </w:pPr>
    </w:p>
    <w:p w:rsidR="00240B57" w:rsidRPr="00240B57" w:rsidRDefault="00240B57" w:rsidP="00240B5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240B57">
        <w:rPr>
          <w:sz w:val="30"/>
          <w:szCs w:val="30"/>
        </w:rPr>
        <w:t>按照学校规定，校内各部门、单位、学院（系）经学校授权后可以本单位名义在授权范围内对外签订合同。若有合同主管部门，由主管部门负责归档，</w:t>
      </w:r>
      <w:proofErr w:type="gramStart"/>
      <w:r w:rsidRPr="00240B57">
        <w:rPr>
          <w:sz w:val="30"/>
          <w:szCs w:val="30"/>
        </w:rPr>
        <w:t>如</w:t>
      </w:r>
      <w:r w:rsidR="004F1C91" w:rsidRPr="004F1C91">
        <w:rPr>
          <w:rFonts w:hint="eastAsia"/>
          <w:sz w:val="30"/>
          <w:szCs w:val="30"/>
        </w:rPr>
        <w:t>继教处的继教合同</w:t>
      </w:r>
      <w:proofErr w:type="gramEnd"/>
      <w:r w:rsidR="00FA2080">
        <w:rPr>
          <w:rFonts w:hint="eastAsia"/>
          <w:sz w:val="30"/>
          <w:szCs w:val="30"/>
        </w:rPr>
        <w:t>、基金会的协议</w:t>
      </w:r>
      <w:bookmarkStart w:id="0" w:name="_GoBack"/>
      <w:bookmarkEnd w:id="0"/>
      <w:r w:rsidR="00B66CD6">
        <w:rPr>
          <w:rFonts w:hint="eastAsia"/>
          <w:sz w:val="30"/>
          <w:szCs w:val="30"/>
        </w:rPr>
        <w:t>、</w:t>
      </w:r>
      <w:r w:rsidR="004F1C91" w:rsidRPr="004F1C91">
        <w:rPr>
          <w:rFonts w:hint="eastAsia"/>
          <w:sz w:val="30"/>
          <w:szCs w:val="30"/>
        </w:rPr>
        <w:t>科研院和社科院的科研合同</w:t>
      </w:r>
      <w:r w:rsidRPr="00240B57">
        <w:rPr>
          <w:sz w:val="30"/>
          <w:szCs w:val="30"/>
        </w:rPr>
        <w:t>等，除此之外单独签订的合同、协议等由学院（系）、本部门归档原件（签字、盖章齐全）。</w:t>
      </w:r>
    </w:p>
    <w:p w:rsidR="00240B57" w:rsidRPr="00240B57" w:rsidRDefault="00240B57" w:rsidP="00240B57">
      <w:pPr>
        <w:rPr>
          <w:sz w:val="30"/>
          <w:szCs w:val="30"/>
        </w:rPr>
      </w:pPr>
    </w:p>
    <w:p w:rsidR="00240B57" w:rsidRPr="00392772" w:rsidRDefault="00B97932" w:rsidP="0039277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逐条</w:t>
      </w:r>
      <w:r>
        <w:rPr>
          <w:sz w:val="30"/>
          <w:szCs w:val="30"/>
        </w:rPr>
        <w:t>对照归档范围，保证本部门</w:t>
      </w:r>
      <w:r>
        <w:rPr>
          <w:rFonts w:hint="eastAsia"/>
          <w:sz w:val="30"/>
          <w:szCs w:val="30"/>
        </w:rPr>
        <w:t>上一年度的</w:t>
      </w:r>
      <w:r>
        <w:rPr>
          <w:sz w:val="30"/>
          <w:szCs w:val="30"/>
        </w:rPr>
        <w:t>其他文件</w:t>
      </w:r>
      <w:r w:rsidR="00240B57" w:rsidRPr="00392772">
        <w:rPr>
          <w:sz w:val="30"/>
          <w:szCs w:val="30"/>
        </w:rPr>
        <w:t>应归尽归</w:t>
      </w:r>
      <w:r>
        <w:rPr>
          <w:rFonts w:hint="eastAsia"/>
          <w:sz w:val="30"/>
          <w:szCs w:val="30"/>
        </w:rPr>
        <w:t>；某一条如果没有归，需要在归档范围对照清单上注明是不产生或产生了但</w:t>
      </w:r>
      <w:r w:rsidR="00E13424">
        <w:rPr>
          <w:rFonts w:hint="eastAsia"/>
          <w:sz w:val="30"/>
          <w:szCs w:val="30"/>
        </w:rPr>
        <w:t>因特殊原因</w:t>
      </w:r>
      <w:r>
        <w:rPr>
          <w:rFonts w:hint="eastAsia"/>
          <w:sz w:val="30"/>
          <w:szCs w:val="30"/>
        </w:rPr>
        <w:t>无法归档，后者需要按照档案馆要求写说明，请分管领导签字并加盖部门公章。</w:t>
      </w:r>
    </w:p>
    <w:p w:rsidR="00392772" w:rsidRPr="00B97932" w:rsidRDefault="00392772" w:rsidP="00392772">
      <w:pPr>
        <w:pStyle w:val="a3"/>
        <w:ind w:firstLine="600"/>
        <w:rPr>
          <w:sz w:val="30"/>
          <w:szCs w:val="30"/>
        </w:rPr>
      </w:pPr>
    </w:p>
    <w:sectPr w:rsidR="00392772" w:rsidRPr="00B9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4EA"/>
    <w:multiLevelType w:val="hybridMultilevel"/>
    <w:tmpl w:val="A0CC5CB2"/>
    <w:lvl w:ilvl="0" w:tplc="A352F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A7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A7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69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7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A0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C5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D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EF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4CCD"/>
    <w:multiLevelType w:val="hybridMultilevel"/>
    <w:tmpl w:val="43D22A7C"/>
    <w:lvl w:ilvl="0" w:tplc="1BB2BB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04A7BC2"/>
    <w:multiLevelType w:val="hybridMultilevel"/>
    <w:tmpl w:val="60CE42FA"/>
    <w:lvl w:ilvl="0" w:tplc="8B1E7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A"/>
    <w:rsid w:val="000F3A48"/>
    <w:rsid w:val="00240B57"/>
    <w:rsid w:val="0029660F"/>
    <w:rsid w:val="00392772"/>
    <w:rsid w:val="004F1C91"/>
    <w:rsid w:val="0060712F"/>
    <w:rsid w:val="008517F1"/>
    <w:rsid w:val="00B66CD6"/>
    <w:rsid w:val="00B97932"/>
    <w:rsid w:val="00E13424"/>
    <w:rsid w:val="00E13AB7"/>
    <w:rsid w:val="00F07817"/>
    <w:rsid w:val="00F41E96"/>
    <w:rsid w:val="00F94498"/>
    <w:rsid w:val="00FA2080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7655"/>
  <w15:chartTrackingRefBased/>
  <w15:docId w15:val="{71BDD0CC-8D19-4CBA-880F-576C6998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16</cp:revision>
  <dcterms:created xsi:type="dcterms:W3CDTF">2021-04-07T02:13:00Z</dcterms:created>
  <dcterms:modified xsi:type="dcterms:W3CDTF">2022-04-21T07:50:00Z</dcterms:modified>
</cp:coreProperties>
</file>